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Sapolsky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zebras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accumulates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zebra,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peculiarity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Ecuador.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relapse.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Qatari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Pablo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